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7" w:rsidRDefault="00B07387" w:rsidP="00B07387">
      <w:pPr>
        <w:spacing w:after="135" w:line="300" w:lineRule="atLeast"/>
        <w:rPr>
          <w:rFonts w:ascii="Calibri" w:hAnsi="Calibri" w:cs="Calibri"/>
          <w:color w:val="0062AC"/>
          <w:sz w:val="42"/>
          <w:szCs w:val="42"/>
        </w:rPr>
      </w:pPr>
      <w:r>
        <w:rPr>
          <w:rFonts w:ascii="Calibri" w:hAnsi="Calibri" w:cs="Calibri"/>
          <w:color w:val="0062AC"/>
          <w:sz w:val="42"/>
          <w:szCs w:val="42"/>
        </w:rPr>
        <w:t>Registre des personnes fragiles et isolées</w:t>
      </w:r>
    </w:p>
    <w:p w:rsidR="00B07387" w:rsidRDefault="00B07387" w:rsidP="00B07387">
      <w:pPr>
        <w:spacing w:after="135" w:line="30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</w:pPr>
    </w:p>
    <w:p w:rsidR="00B07387" w:rsidRPr="00F21A45" w:rsidRDefault="00B07387" w:rsidP="00B07387">
      <w:pPr>
        <w:spacing w:after="135" w:line="300" w:lineRule="atLeast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  <w:t>En cas de déclenchement du Plan d'Alerte et d'Urgence, ce registre permet de prendre soin des personnes inscrites.</w:t>
      </w:r>
    </w:p>
    <w:p w:rsidR="00B07387" w:rsidRPr="00F21A45" w:rsidRDefault="00B07387" w:rsidP="00B07387">
      <w:pPr>
        <w:spacing w:after="135" w:line="300" w:lineRule="atLeast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 Afin de prévenir les conséquences que pourrait avoir un évènement exceptionnel (canicule, grand froid, épidémie), la loi du 30 juin 2004 et son décret d’application du 1</w:t>
      </w:r>
      <w:r w:rsidRPr="00F21A45">
        <w:rPr>
          <w:rFonts w:ascii="Calibri" w:eastAsia="Times New Roman" w:hAnsi="Calibri" w:cs="Calibri"/>
          <w:color w:val="333333"/>
          <w:sz w:val="18"/>
          <w:szCs w:val="18"/>
          <w:vertAlign w:val="superscript"/>
          <w:lang w:eastAsia="fr-FR"/>
        </w:rPr>
        <w:t>er</w:t>
      </w: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 xml:space="preserve"> septembre 2004, instaurent dans chaque département un Plan d’Alerte et d’Urgence. Déclenché par le Préfet, il vise à apporter rapidement conseils et assistance aux personnes les plus vulnérables.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Dans ce cadre, le Maire de chaque commune est chargé de recenser les personnes âgées et les personnes handicapées, isolées, et de tenir à jour tout au long de l’année, un registre nominatif confidentiel.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  <w:t>QUI PEUT FIGURER SUR LE REGISTRE ?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Les personnes de 65 ans et plus 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Les personnes de plus de 60 ans reconnues inaptes au travail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Les personnes adultes handicapées, en invalidité.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  <w:t>QUI PEUT S’INSCRIRE SUR LE REGISTRE ?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La personne elle-même,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Son représentant légal,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- Un tiers (ami ou proche, médecin, services d’aide ou personne intervenante).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  <w:t>COMMENT S’INSCRIRE SUR LE REGISTRE ?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Remplir</w:t>
      </w: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 xml:space="preserve"> le formulaire d’inscription </w:t>
      </w:r>
      <w:hyperlink r:id="rId5" w:tgtFrame="_blank" w:history="1">
        <w:r w:rsidRPr="00F21A45">
          <w:rPr>
            <w:rFonts w:ascii="Calibri" w:eastAsia="Times New Roman" w:hAnsi="Calibri" w:cs="Calibri"/>
            <w:sz w:val="24"/>
            <w:szCs w:val="24"/>
            <w:lang w:eastAsia="fr-FR"/>
          </w:rPr>
          <w:t>pour vous même</w:t>
        </w:r>
      </w:hyperlink>
      <w:r w:rsidRPr="00F21A45">
        <w:rPr>
          <w:rFonts w:ascii="Calibri" w:eastAsia="Times New Roman" w:hAnsi="Calibri" w:cs="Calibri"/>
          <w:sz w:val="24"/>
          <w:szCs w:val="24"/>
          <w:lang w:eastAsia="fr-FR"/>
        </w:rPr>
        <w:t xml:space="preserve"> ou </w:t>
      </w:r>
      <w:hyperlink r:id="rId6" w:tgtFrame="_blank" w:history="1">
        <w:r w:rsidRPr="00F21A45">
          <w:rPr>
            <w:rFonts w:ascii="Calibri" w:eastAsia="Times New Roman" w:hAnsi="Calibri" w:cs="Calibri"/>
            <w:sz w:val="24"/>
            <w:szCs w:val="24"/>
            <w:lang w:eastAsia="fr-FR"/>
          </w:rPr>
          <w:t>pour quelqu'un de votre entourage</w:t>
        </w:r>
      </w:hyperlink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 ; vous pouvez également venir le retirer à l’accueil de la Mairie, aux heures habituelles d’ouverture.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Vous devrez ensuite le renvoyer</w:t>
      </w:r>
      <w:r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 xml:space="preserve"> ou le déposer</w:t>
      </w: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 xml:space="preserve"> sous enveloppe confidentielle au CCAS de la Commune de </w:t>
      </w:r>
      <w:r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Roullet-St-Estèphe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fr-FR"/>
        </w:rPr>
        <w:t>A NOTER</w:t>
      </w:r>
    </w:p>
    <w:p w:rsidR="00B07387" w:rsidRPr="00F21A45" w:rsidRDefault="00B07387" w:rsidP="00B07387">
      <w:pPr>
        <w:spacing w:after="135" w:line="30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fr-FR"/>
        </w:rPr>
      </w:pPr>
      <w:r w:rsidRPr="00F21A45">
        <w:rPr>
          <w:rFonts w:ascii="Calibri" w:eastAsia="Times New Roman" w:hAnsi="Calibri" w:cs="Calibri"/>
          <w:color w:val="333333"/>
          <w:sz w:val="24"/>
          <w:szCs w:val="24"/>
          <w:lang w:eastAsia="fr-FR"/>
        </w:rPr>
        <w:t>Toute confidentialité est garantie. La gestion du Registre est destinée aux seules fins de communication à Monsieur le Préfet dans le cadre du Plan d’Alerte et d’Urgence Départemental. Les personnes figurant sur le Registre disposent d’un droit d’accès et de rectification des informations les concernant.</w:t>
      </w: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</w:p>
    <w:p w:rsidR="00B07387" w:rsidRDefault="00B07387" w:rsidP="00B07387">
      <w:pPr>
        <w:spacing w:after="0" w:line="300" w:lineRule="atLeast"/>
        <w:rPr>
          <w:rFonts w:ascii="Calibri" w:eastAsia="Times New Roman" w:hAnsi="Calibri" w:cs="Calibri"/>
          <w:noProof/>
          <w:color w:val="333333"/>
          <w:sz w:val="24"/>
          <w:szCs w:val="24"/>
          <w:lang w:eastAsia="fr-FR"/>
        </w:rPr>
      </w:pPr>
      <w:bookmarkStart w:id="0" w:name="_GoBack"/>
      <w:bookmarkEnd w:id="0"/>
    </w:p>
    <w:sectPr w:rsidR="00B0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87"/>
    <w:rsid w:val="002722A6"/>
    <w:rsid w:val="00B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mbourcy.fr/images/0-_A_LA_UNE/Demande_dinscription_par_un_tiers.pdf" TargetMode="External"/><Relationship Id="rId5" Type="http://schemas.openxmlformats.org/officeDocument/2006/relationships/hyperlink" Target="http://www.chambourcy.fr/images/0-_A_LA_UNE/Demande_dinscrip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cp:lastPrinted>2019-08-21T14:31:00Z</cp:lastPrinted>
  <dcterms:created xsi:type="dcterms:W3CDTF">2019-08-21T14:28:00Z</dcterms:created>
  <dcterms:modified xsi:type="dcterms:W3CDTF">2019-08-21T14:31:00Z</dcterms:modified>
</cp:coreProperties>
</file>